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5" w:rsidRDefault="002665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6575" w:rsidRDefault="00266575">
      <w:pPr>
        <w:pStyle w:val="ConsPlusNormal"/>
        <w:jc w:val="both"/>
        <w:outlineLvl w:val="0"/>
      </w:pPr>
    </w:p>
    <w:p w:rsidR="00266575" w:rsidRDefault="00266575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266575" w:rsidRDefault="00266575">
      <w:pPr>
        <w:pStyle w:val="ConsPlusTitle"/>
        <w:jc w:val="center"/>
      </w:pPr>
      <w:r>
        <w:t>РОССИЙСКОЙ ФЕДЕРАЦИИ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Normal"/>
        <w:jc w:val="right"/>
      </w:pPr>
      <w:r>
        <w:t>Утверждаю</w:t>
      </w:r>
    </w:p>
    <w:p w:rsidR="00266575" w:rsidRDefault="00266575">
      <w:pPr>
        <w:pStyle w:val="ConsPlusNormal"/>
        <w:jc w:val="right"/>
      </w:pPr>
      <w:r>
        <w:t>Руководитель Федеральной службы</w:t>
      </w:r>
    </w:p>
    <w:p w:rsidR="00266575" w:rsidRDefault="00266575">
      <w:pPr>
        <w:pStyle w:val="ConsPlusNormal"/>
        <w:jc w:val="right"/>
      </w:pPr>
      <w:r>
        <w:t>по надзору в сфере защиты прав</w:t>
      </w:r>
    </w:p>
    <w:p w:rsidR="00266575" w:rsidRDefault="00266575">
      <w:pPr>
        <w:pStyle w:val="ConsPlusNormal"/>
        <w:jc w:val="right"/>
      </w:pPr>
      <w:r>
        <w:t>потребителей и благополучия человека,</w:t>
      </w:r>
    </w:p>
    <w:p w:rsidR="00266575" w:rsidRDefault="00266575">
      <w:pPr>
        <w:pStyle w:val="ConsPlusNormal"/>
        <w:jc w:val="right"/>
      </w:pPr>
      <w:r>
        <w:t>Главный государственный</w:t>
      </w:r>
    </w:p>
    <w:p w:rsidR="00266575" w:rsidRDefault="00266575">
      <w:pPr>
        <w:pStyle w:val="ConsPlusNormal"/>
        <w:jc w:val="right"/>
      </w:pPr>
      <w:r>
        <w:t>санитарный врач</w:t>
      </w:r>
    </w:p>
    <w:p w:rsidR="00266575" w:rsidRDefault="00266575">
      <w:pPr>
        <w:pStyle w:val="ConsPlusNormal"/>
        <w:jc w:val="right"/>
      </w:pPr>
      <w:r>
        <w:t>Российской Федерации</w:t>
      </w:r>
    </w:p>
    <w:p w:rsidR="00266575" w:rsidRDefault="00266575">
      <w:pPr>
        <w:pStyle w:val="ConsPlusNormal"/>
        <w:jc w:val="right"/>
      </w:pPr>
      <w:r>
        <w:t>А.Ю.ПОПОВА</w:t>
      </w:r>
    </w:p>
    <w:p w:rsidR="00266575" w:rsidRDefault="00266575">
      <w:pPr>
        <w:pStyle w:val="ConsPlusNormal"/>
        <w:jc w:val="right"/>
      </w:pPr>
      <w:r>
        <w:t>29 марта 2021 г.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Title"/>
        <w:jc w:val="center"/>
      </w:pPr>
      <w:r>
        <w:t>3.1. ПРОФИЛАКТИКА ИНФЕКЦИОННЫХ БОЛЕЗНЕЙ</w:t>
      </w:r>
    </w:p>
    <w:p w:rsidR="00266575" w:rsidRDefault="00266575">
      <w:pPr>
        <w:pStyle w:val="ConsPlusTitle"/>
        <w:jc w:val="center"/>
      </w:pPr>
      <w:r>
        <w:t>2.4. ГИГИЕНА ДЕТЕЙ И ПОДРОСТКОВ</w:t>
      </w:r>
    </w:p>
    <w:p w:rsidR="00266575" w:rsidRDefault="00266575">
      <w:pPr>
        <w:pStyle w:val="ConsPlusTitle"/>
        <w:jc w:val="center"/>
      </w:pPr>
    </w:p>
    <w:p w:rsidR="00266575" w:rsidRDefault="00266575">
      <w:pPr>
        <w:pStyle w:val="ConsPlusTitle"/>
        <w:jc w:val="center"/>
      </w:pPr>
      <w:r>
        <w:t>РЕКОМЕНДАЦИИ</w:t>
      </w:r>
    </w:p>
    <w:p w:rsidR="00266575" w:rsidRDefault="00266575">
      <w:pPr>
        <w:pStyle w:val="ConsPlusTitle"/>
        <w:jc w:val="center"/>
      </w:pPr>
      <w:r>
        <w:t>ПО ОРГАНИЗАЦИИ РАБОТЫ ОРГАНИЗАЦИЙ ОТДЫХА ДЕТЕЙ</w:t>
      </w:r>
    </w:p>
    <w:p w:rsidR="00266575" w:rsidRDefault="00266575">
      <w:pPr>
        <w:pStyle w:val="ConsPlusTitle"/>
        <w:jc w:val="center"/>
      </w:pPr>
      <w:r>
        <w:t>И ИХ ОЗДОРОВЛЕНИЯ В УСЛОВИЯХ СОХРАНЕНИЯ РИСКОВ</w:t>
      </w:r>
    </w:p>
    <w:p w:rsidR="00266575" w:rsidRDefault="00266575">
      <w:pPr>
        <w:pStyle w:val="ConsPlusTitle"/>
        <w:jc w:val="center"/>
      </w:pPr>
      <w:r>
        <w:t>РАСПРОСТРАНЕНИЯ COVID-19</w:t>
      </w:r>
      <w:proofErr w:type="gramStart"/>
      <w:r>
        <w:t xml:space="preserve"> В</w:t>
      </w:r>
      <w:proofErr w:type="gramEnd"/>
      <w:r>
        <w:t xml:space="preserve"> 2021 ГОДУ</w:t>
      </w:r>
    </w:p>
    <w:p w:rsidR="00266575" w:rsidRDefault="00266575">
      <w:pPr>
        <w:pStyle w:val="ConsPlusTitle"/>
        <w:jc w:val="center"/>
      </w:pPr>
    </w:p>
    <w:p w:rsidR="00266575" w:rsidRDefault="00266575">
      <w:pPr>
        <w:pStyle w:val="ConsPlusTitle"/>
        <w:jc w:val="center"/>
      </w:pPr>
      <w:r>
        <w:t>МЕТОДИЧЕСКИЕ РЕКОМЕНДАЦИИ</w:t>
      </w:r>
    </w:p>
    <w:p w:rsidR="00266575" w:rsidRDefault="00266575">
      <w:pPr>
        <w:pStyle w:val="ConsPlusTitle"/>
        <w:jc w:val="center"/>
      </w:pPr>
      <w:r>
        <w:t>МР 3.1/2.4.0239-21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29 марта 2021 г.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3. МР 3.1/2.4.0239-21 введены взамен </w:t>
      </w:r>
      <w:hyperlink r:id="rId5" w:history="1">
        <w:r>
          <w:rPr>
            <w:color w:val="0000FF"/>
          </w:rPr>
          <w:t>МР 3.1/2.4.0185-20</w:t>
        </w:r>
      </w:hyperlink>
      <w:r>
        <w:t xml:space="preserve"> "Рекомендации по организации работы организаций отдыха детей и их оздоровления в условиях сохранения рисков распространения COVID-19", утвержденных Главным государственным санитарным врачом Российской Федерации 15.05.2020.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Title"/>
        <w:jc w:val="center"/>
        <w:outlineLvl w:val="0"/>
      </w:pPr>
      <w:r>
        <w:t>I. Общие положения и область применения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Normal"/>
        <w:ind w:firstLine="540"/>
        <w:jc w:val="both"/>
      </w:pPr>
      <w:r>
        <w:t xml:space="preserve">1.1. Решение об открытии и функционировании организаций отдыха и оздоровления детей (далее - оздоровительные организации) принимает Штаб по борьбе с распространением новой коронавирусной инфекции (COVID-19) на территории субъекта Российской Федерации с учетом сложившейся </w:t>
      </w:r>
      <w:r>
        <w:lastRenderedPageBreak/>
        <w:t>эпидемиологической ситуации в регионе.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>Органами исполнительной власти в сфере здравоохранения устанавливается алгоритм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эпидемиологической ситуации, а также создается резервный коечный фонд для организации обсервации.</w:t>
      </w:r>
      <w:proofErr w:type="gramEnd"/>
    </w:p>
    <w:p w:rsidR="00266575" w:rsidRDefault="00266575">
      <w:pPr>
        <w:pStyle w:val="ConsPlusNormal"/>
        <w:spacing w:before="280"/>
        <w:ind w:firstLine="540"/>
        <w:jc w:val="both"/>
      </w:pPr>
      <w:r>
        <w:t>1.3. Отдых детей и их оздоровление за пределами субъекта Российской Федерации, в которых они проживают, организовывается с учетом эпидемиологической ситуации.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1.4. 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В случае принятия решения о функционировании палаточных лагерей рекомендуется организовывать работу стационарных палаточных лагерей.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1.5. Работу оздоровительных организаций, осуществляющих свою деятельность на базе иных стационарных организаций (санаториев, туристических баз, гостиниц и других), организовывать в отсутствие отдыхающих либо при создании условий, исключающих контакты детей с отдыхающими.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1.6. 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Title"/>
        <w:jc w:val="center"/>
        <w:outlineLvl w:val="0"/>
      </w:pPr>
      <w:r>
        <w:t>II. Рекомендации по организации работы организаций отдыха</w:t>
      </w:r>
    </w:p>
    <w:p w:rsidR="00266575" w:rsidRDefault="00266575">
      <w:pPr>
        <w:pStyle w:val="ConsPlusTitle"/>
        <w:jc w:val="center"/>
      </w:pPr>
      <w:r>
        <w:t>и оздоровления с дневным пребыванием детей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Normal"/>
        <w:ind w:firstLine="540"/>
        <w:jc w:val="both"/>
      </w:pPr>
      <w:r>
        <w:t>2.1. Перед открытием каждой смены проводится генеральная уборка всех помещений оздоровительной организации с применением дезинфицирующих средств вирулицидного действия.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2.2. Оздоровительные организации с дневным пребыванием </w:t>
      </w:r>
      <w:proofErr w:type="gramStart"/>
      <w:r>
        <w:t>детей</w:t>
      </w:r>
      <w:proofErr w:type="gramEnd"/>
      <w:r>
        <w:t xml:space="preserve"> возможно комплектовать из числа обучающихся одной или нескольких общеобразовательных, спортивных, художественных и иных организаций, поотрядно с числом не более 25 человек для обучающихся 1 - 4 классов и не более 30 человек для детей старшего возраста.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Организация работы оздоровительных организаций с дневным пребыванием </w:t>
      </w:r>
      <w:r>
        <w:lastRenderedPageBreak/>
        <w:t>рекомендуется осуществлять в режимах пребывания детей: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2.3. При входе во все здания, в том числе перед входом в столовую, устанавливаются дозаторы с антисептическим средством для обработки рук.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2.4.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 тела.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2.5.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2.6.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2.7. Дезинфекция воздушной среды обеспечивается приборами для обеззараживания воздуха.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2.8. Работа персонала пищеблоков организовывается с использованием средств индивидуальной защиты (маски и перчатки).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2.9. В ходе работы оздоровительной организации рекомендуется усилить </w:t>
      </w:r>
      <w:proofErr w:type="gramStart"/>
      <w:r>
        <w:t>контроль за</w:t>
      </w:r>
      <w:proofErr w:type="gramEnd"/>
      <w:r>
        <w:t xml:space="preserve"> организацией питьевого режима, в т.ч. за обеспеченностью одноразовой посудой и проведением обработки кулеров и дозаторов.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2.10.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 бесконтактным способом.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2.11. Усиливается педагогическая работа по гигиеническому воспитанию. Обеспечивается </w:t>
      </w:r>
      <w:proofErr w:type="gramStart"/>
      <w:r>
        <w:t>контроль за</w:t>
      </w:r>
      <w:proofErr w:type="gramEnd"/>
      <w:r>
        <w:t xml:space="preserve"> соблюдением правил личной гигиены детьми и сотрудниками.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lastRenderedPageBreak/>
        <w:t>2.12. С учетом погодных условий организовывается максимальное проведение мероприятий с участием детей на открытом воздухе.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Title"/>
        <w:jc w:val="center"/>
        <w:outlineLvl w:val="0"/>
      </w:pPr>
      <w:r>
        <w:t xml:space="preserve">III. Рекомендации по организации работы </w:t>
      </w:r>
      <w:proofErr w:type="gramStart"/>
      <w:r>
        <w:t>стационарных</w:t>
      </w:r>
      <w:proofErr w:type="gramEnd"/>
    </w:p>
    <w:p w:rsidR="00266575" w:rsidRDefault="00266575">
      <w:pPr>
        <w:pStyle w:val="ConsPlusTitle"/>
        <w:jc w:val="center"/>
      </w:pPr>
      <w:r>
        <w:t>организаций отдыха и оздоровления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Normal"/>
        <w:ind w:firstLine="540"/>
        <w:jc w:val="both"/>
      </w:pPr>
      <w:r>
        <w:t>3.1. Перед открытием каждой смены проводится генеральная уборка всех помещений оздоровительной организации с применением дезинфицирующих средств вирулицидного действия.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3.2. Организовывать работу оздоровительной организации в соответствии с одной из следующих схем: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- заезд (выезд) всех детей и сотрудников в организацию осуществляется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допускается;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- работа оздоровительной организации без проживания персонала на территории при проведении еженедельного обследования персонала на новую коронавирусную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перерывом между сменами не менее 2 календарных дней.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3.3. Допуск персонала на каждую смену в оздоровительную организацию осуществляется при наличии результатов обследований: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- на новую коронавирусную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получением результатов не ранее, чем за 3 календарных дня до выхода на работу;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- на наличие нор</w:t>
      </w:r>
      <w:proofErr w:type="gramStart"/>
      <w:r>
        <w:t>о-</w:t>
      </w:r>
      <w:proofErr w:type="gramEnd"/>
      <w:r>
        <w:t>, рота- и других вирусных возбудителей кишечных инфекций работников пищеблоков не ранее, чем за 3 календарных дня до выхода на работу.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Рекомендуется привлекать к работе вакцинированных лиц или лиц, имеющих антитела Ig-G к возбудителю COVID-19.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Списки и графики обследования персонала рекомендуется составлять совместно с территориальными органами Роспотребнадзора.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3.4. Осуществляется одномоментный заезд всех детей в лагерь (в один день), </w:t>
      </w:r>
      <w:r>
        <w:lastRenderedPageBreak/>
        <w:t>а также - одномоментный выезд, с перерывом между сменами не менее 2-х дней (для проведения заключительной дезинфекции всех помещений).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Устанавливается запрет на прием детей после дня заезда и на временный выезд детей в течение смены.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3.5. Наполняемость групп, отрядов должна составлять не более 75% от проектной вместимости.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3.6. Во время заезда детей и персонала организуется "входной фильтр"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3.7. На каждого ребенка при заезде должны быть документы о состоянии здоровья (учетная </w:t>
      </w:r>
      <w:hyperlink r:id="rId6" w:history="1">
        <w:r>
          <w:rPr>
            <w:color w:val="0000FF"/>
          </w:rPr>
          <w:t>форма N 079/у</w:t>
        </w:r>
      </w:hyperlink>
      <w:r>
        <w:t>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заезда в лагере, в т.ч. по COVID-19.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3.8. Все работники, участвующие в приеме детей, должны быть в средствах индивидуальной защиты (маски и перчатки).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3.9. При входе во все помещения (здания), в том числе перед входом в столовую, устанавливаются дозаторы с антисептическим средством для обработки рук.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3.10.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3.11.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день (утро-вечер).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3.12.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3.13. На весь период оздоровительной смены в лагере обеспечивается обязательное круглосуточное нахождение не менее 2-х медицинских работников (врача и медицинской сестры).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lastRenderedPageBreak/>
        <w:t>3.14. За каждым отрядом закрепляется отдельное помещение.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3.15. Питание детей организовывается по графику. После каждого приема пищи проводится дезинфекция столовой и чайной посуды, столовых приборов путем их погружения в дезинфицирующий раствор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3.16.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3.17.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3.18. Дезинфекция воздушной среды обеспечивается с использованием приборов для обеззараживания воздуха.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3.19. В ходе работы оздоровительной организации усиливается </w:t>
      </w:r>
      <w:proofErr w:type="gramStart"/>
      <w:r>
        <w:t>контроль за</w:t>
      </w:r>
      <w:proofErr w:type="gramEnd"/>
      <w:r>
        <w:t xml:space="preserve"> организацией питьевого режима, в т.ч. за обеспеченностью одноразовой посудой и проведением обработки кулеров и дозаторов.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3.20.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3.21. 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3.22.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3.23.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3.24. К загородному детскому лагерю должен быть обеспечен подъезд транспорта.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Title"/>
        <w:jc w:val="center"/>
        <w:outlineLvl w:val="0"/>
      </w:pPr>
      <w:r>
        <w:t>IV. Рекомендации к работе структурных подразделений лагеря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Normal"/>
        <w:ind w:firstLine="540"/>
        <w:jc w:val="both"/>
      </w:pPr>
      <w:r>
        <w:t>4.1. Нахождение посторонних лиц на территории лагеря запрещается.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т.ч. продуктов питания.</w:t>
      </w:r>
    </w:p>
    <w:p w:rsidR="00266575" w:rsidRDefault="00266575">
      <w:pPr>
        <w:pStyle w:val="ConsPlusNormal"/>
        <w:spacing w:before="280"/>
        <w:ind w:firstLine="540"/>
        <w:jc w:val="both"/>
      </w:pPr>
      <w:proofErr w:type="gramStart"/>
      <w:r>
        <w:t>В случае приема пищевых продуктов и продовольственного сырья на площадке при въезде в оздоровительную организацию после визуального осмотра (бракераж 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  <w:proofErr w:type="gramEnd"/>
    </w:p>
    <w:p w:rsidR="00266575" w:rsidRDefault="00266575">
      <w:pPr>
        <w:pStyle w:val="ConsPlusNormal"/>
        <w:spacing w:before="280"/>
        <w:ind w:firstLine="540"/>
        <w:jc w:val="both"/>
      </w:pPr>
      <w:r>
        <w:t>Документы, подтверждающие безопасность и качество пищевой продукции (накладные, декларации и т.п.),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вирулицидного действия. Каждый документ должен находиться в отдельной упаковке.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4.3. Прием-передача любых документов, в том числе на пищевые продукты и продовольственное сырье, а также поступление продуктов и сырья, прием и возврат тары осуществляется с использованием каждой стороной средств индивидуальной защиты (маски и перчатки).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4.4. 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Title"/>
        <w:jc w:val="center"/>
        <w:outlineLvl w:val="0"/>
      </w:pPr>
      <w:r>
        <w:t>V. Рекомендации к перевозке детей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Normal"/>
        <w:ind w:firstLine="540"/>
        <w:jc w:val="both"/>
      </w:pPr>
      <w:r>
        <w:t xml:space="preserve">5.1. Перед выездом осуществляется дезинфекция салона автотранспорта с применением дезинфицирующих средств, зарегистрированных в установленном порядке, в </w:t>
      </w:r>
      <w:proofErr w:type="gramStart"/>
      <w:r>
        <w:t>инструкциях</w:t>
      </w:r>
      <w:proofErr w:type="gramEnd"/>
      <w:r>
        <w:t xml:space="preserve"> по применению которых указаны режимы обеззараживания объектов при вирусных инфекциях.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5.2. Проводится предрейсовый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 тела, кашель, насморк и другие симптомы для острых респираторных </w:t>
      </w:r>
      <w:r>
        <w:lastRenderedPageBreak/>
        <w:t>заболеваний).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При посадке и в пути следования водитель должен быть в маске, обеспечен запасом одноразовых масок (исходя из продолжительности рабочей смены, для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5.3. Все работники, участвующие в перевозке детей (сопровождающие лица), должны быть в средствах индивидуальной защиты (маски и перчатки).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5.4. </w:t>
      </w:r>
      <w:proofErr w:type="gramStart"/>
      <w:r>
        <w:t>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</w:t>
      </w:r>
      <w:proofErr w:type="gramEnd"/>
      <w:r>
        <w:t xml:space="preserve"> Обеззараживанию подлежат все поверхности салона транспортного средства.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5.5. При организации перевозки организованных групп детей обеспечивать исчерпывающие меры профилактики в пути следования, в т.ч.:</w:t>
      </w:r>
    </w:p>
    <w:p w:rsidR="00266575" w:rsidRDefault="00266575">
      <w:pPr>
        <w:pStyle w:val="ConsPlusNormal"/>
        <w:spacing w:before="280"/>
        <w:ind w:firstLine="540"/>
        <w:jc w:val="both"/>
      </w:pPr>
      <w:proofErr w:type="gramStart"/>
      <w:r>
        <w:t>- размещать детей в железнодорожных вагонах, исключающих свободный проход посторонних лиц;</w:t>
      </w:r>
      <w:proofErr w:type="gramEnd"/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- </w:t>
      </w:r>
      <w:proofErr w:type="gramStart"/>
      <w:r>
        <w:t>при организации горячего питания для организованных групп детей в вагонах-ресторанах пассажирских поездов при нахождении в пути</w:t>
      </w:r>
      <w:proofErr w:type="gramEnd"/>
      <w:r>
        <w:t xml:space="preserve"> свыше 1 суток рекомендуется размещение вагона-ресторана сразу за или перед вагоном, в котором находятся организованные группы детей либо организовывать питание детей непосредственно на местах проезда;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- при использовании пассажирского, включая </w:t>
      </w:r>
      <w:proofErr w:type="gramStart"/>
      <w:r>
        <w:t>автомобильный</w:t>
      </w:r>
      <w:proofErr w:type="gramEnd"/>
      <w:r>
        <w:t>, транспорта для "прямой" доставки детей в организацию отдыха ограничить контакты с посторонними лицами;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- осуществлять доставку по заранее подготовленным маршрутам ("зеленым коридорам") в аэропортах и на вокзалах для обязательной изоляции организованных групп детей.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Title"/>
        <w:jc w:val="center"/>
        <w:outlineLvl w:val="0"/>
      </w:pPr>
      <w:r>
        <w:t>VI. Рекомендации по организации купания детей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Использовать поверхностные водные объекты для купания детей при наличии документов, подтверждающих их соответствие санитарным правилам, предъявляющим гигиенические требования к охране поверхностных вод и (или) </w:t>
      </w:r>
      <w:r>
        <w:lastRenderedPageBreak/>
        <w:t>предъявляющим санитарно-эпидемиологические требования к охране прибрежных вод морей от загрязнения в местах водопользования населения, выданных органами, осуществляющими функции по контролю и надзору в сфере обеспечения санитарно-эпидемиологического благополучия населения.</w:t>
      </w:r>
      <w:proofErr w:type="gramEnd"/>
    </w:p>
    <w:p w:rsidR="00266575" w:rsidRDefault="00266575">
      <w:pPr>
        <w:pStyle w:val="ConsPlusNormal"/>
        <w:spacing w:before="280"/>
        <w:ind w:firstLine="540"/>
        <w:jc w:val="both"/>
      </w:pPr>
      <w:r>
        <w:t>6.2. Купание детей рекомендуется осуществлять в специально отведенных и оборудованных местах. На берегу оборудуют навесы от солнца и устанавливаются кабины для переодевания, туалеты.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6.3. При организации купания детей присутствует медицинский работник.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 xml:space="preserve">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</w:t>
      </w:r>
      <w:proofErr w:type="gramStart"/>
      <w:r>
        <w:t>в первые</w:t>
      </w:r>
      <w:proofErr w:type="gramEnd"/>
      <w:r>
        <w:t xml:space="preserve"> дни до 5 минут с постепенным увеличением до 10 - 15 минут. Купание сразу после приема пищи (менее 30 минут) не рекомендуется.</w:t>
      </w:r>
    </w:p>
    <w:p w:rsidR="00266575" w:rsidRDefault="00266575">
      <w:pPr>
        <w:pStyle w:val="ConsPlusNormal"/>
        <w:spacing w:before="280"/>
        <w:ind w:firstLine="540"/>
        <w:jc w:val="both"/>
      </w:pPr>
      <w:r>
        <w:t>6.4. При организации купания детей на пляжах, расположенных за пределами организации отдыха детей и их оздоровления рекомендуется организовывать купание в отдельно выделенных местах при условии ограничения контакта с отдыхающими.</w:t>
      </w: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Normal"/>
        <w:jc w:val="both"/>
      </w:pPr>
    </w:p>
    <w:p w:rsidR="00266575" w:rsidRDefault="00266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CD8" w:rsidRDefault="00BD0CD8"/>
    <w:sectPr w:rsidR="00BD0CD8" w:rsidSect="00F004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6575"/>
    <w:rsid w:val="00121914"/>
    <w:rsid w:val="001C4723"/>
    <w:rsid w:val="00266575"/>
    <w:rsid w:val="00273F79"/>
    <w:rsid w:val="002D1DCF"/>
    <w:rsid w:val="0035332E"/>
    <w:rsid w:val="004D71E6"/>
    <w:rsid w:val="00565C02"/>
    <w:rsid w:val="005B6609"/>
    <w:rsid w:val="007B76AD"/>
    <w:rsid w:val="007E44F2"/>
    <w:rsid w:val="009016DB"/>
    <w:rsid w:val="00914652"/>
    <w:rsid w:val="009408C3"/>
    <w:rsid w:val="00954D34"/>
    <w:rsid w:val="00A80660"/>
    <w:rsid w:val="00A82A73"/>
    <w:rsid w:val="00B36102"/>
    <w:rsid w:val="00B3742D"/>
    <w:rsid w:val="00B62C8C"/>
    <w:rsid w:val="00BB44CC"/>
    <w:rsid w:val="00BD0CD8"/>
    <w:rsid w:val="00BE6793"/>
    <w:rsid w:val="00C64CFA"/>
    <w:rsid w:val="00D223CA"/>
    <w:rsid w:val="00D366BD"/>
    <w:rsid w:val="00D73934"/>
    <w:rsid w:val="00E653D2"/>
    <w:rsid w:val="00E81856"/>
    <w:rsid w:val="00F6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57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6657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66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C84C871CF2E2590AE4C62B12D9C1B37ED612D0ED068F456907BB933C5C8D0D13F7F9E70FAC596C9B87F0B074258BC3F4AC510i3H7D" TargetMode="External"/><Relationship Id="rId5" Type="http://schemas.openxmlformats.org/officeDocument/2006/relationships/hyperlink" Target="consultantplus://offline/ref=080C84C871CF2E2590AE4C62B12D9C1B37EE6B2F05D668F456907BB933C5C8D0C33F279074F58FC789F3700A01i5HDD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2711</Words>
  <Characters>15458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2021-04-14T03:07:00Z</dcterms:created>
  <dcterms:modified xsi:type="dcterms:W3CDTF">2021-04-14T03:07:00Z</dcterms:modified>
</cp:coreProperties>
</file>